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36" w:rsidRDefault="00F27836" w:rsidP="00E11F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ЕВСИНСКОГО СЕЛЬСОВЕТА ИСКИТИМСКОГО РАЙОНА НОВОСИБИРСКОЙ ОБЛАСТИ</w:t>
      </w: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F27836" w:rsidRDefault="00F27836" w:rsidP="00F27836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F27836" w:rsidRDefault="00F27836" w:rsidP="00F2783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27836" w:rsidRDefault="00E11F00" w:rsidP="00F2783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третьей сессии</w:t>
      </w: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7836" w:rsidRDefault="00F27836" w:rsidP="00F27836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F27836" w:rsidRDefault="00E11F00" w:rsidP="00F2783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25.04.</w:t>
      </w:r>
      <w:r w:rsidR="00F27836">
        <w:rPr>
          <w:rFonts w:ascii="Times New Roman" w:hAnsi="Times New Roman"/>
          <w:sz w:val="28"/>
          <w:szCs w:val="28"/>
        </w:rPr>
        <w:t xml:space="preserve">2018г.                                    ст. Евсино              </w:t>
      </w:r>
      <w:r>
        <w:rPr>
          <w:rFonts w:ascii="Times New Roman" w:hAnsi="Times New Roman"/>
          <w:sz w:val="28"/>
          <w:szCs w:val="28"/>
        </w:rPr>
        <w:t xml:space="preserve">                            № 112</w:t>
      </w:r>
    </w:p>
    <w:p w:rsidR="00F27836" w:rsidRDefault="00F27836" w:rsidP="00F278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813EA" w:rsidRDefault="004813EA"/>
    <w:p w:rsidR="00E8237A" w:rsidRDefault="00F27836" w:rsidP="00E82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:rsidR="00F27836" w:rsidRDefault="00F27836" w:rsidP="00E823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Евсинского сельсовета за 2017 год</w:t>
      </w:r>
    </w:p>
    <w:p w:rsidR="00E8237A" w:rsidRDefault="00E8237A" w:rsidP="00E823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27836" w:rsidRDefault="00E8237A" w:rsidP="00F27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27836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зам. главы Евсинского сельсовета </w:t>
      </w:r>
      <w:proofErr w:type="spellStart"/>
      <w:r w:rsidR="00F27836">
        <w:rPr>
          <w:rFonts w:ascii="Times New Roman" w:hAnsi="Times New Roman" w:cs="Times New Roman"/>
          <w:sz w:val="28"/>
          <w:szCs w:val="28"/>
        </w:rPr>
        <w:t>Журуновой</w:t>
      </w:r>
      <w:proofErr w:type="spellEnd"/>
      <w:r w:rsidR="00F27836">
        <w:rPr>
          <w:rFonts w:ascii="Times New Roman" w:hAnsi="Times New Roman" w:cs="Times New Roman"/>
          <w:sz w:val="28"/>
          <w:szCs w:val="28"/>
        </w:rPr>
        <w:t xml:space="preserve"> З.Г. об исполнении бюджета Евсинского сельсовета за 2017 год,  Совет депутатов Евсинского сельсовета</w:t>
      </w: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27836" w:rsidRDefault="00F27836" w:rsidP="00F278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 доходной части бюджета Евсинского сельсовета</w:t>
      </w:r>
      <w:r w:rsidR="005E1B78">
        <w:rPr>
          <w:rFonts w:ascii="Times New Roman" w:hAnsi="Times New Roman" w:cs="Times New Roman"/>
          <w:sz w:val="28"/>
          <w:szCs w:val="28"/>
        </w:rPr>
        <w:t xml:space="preserve"> за 2017 год в сумме </w:t>
      </w:r>
      <w:r w:rsidR="005E1B78" w:rsidRPr="00E11F00">
        <w:rPr>
          <w:rFonts w:ascii="Times New Roman" w:hAnsi="Times New Roman" w:cs="Times New Roman"/>
          <w:i/>
          <w:sz w:val="28"/>
          <w:szCs w:val="28"/>
        </w:rPr>
        <w:t>467329,24</w:t>
      </w:r>
      <w:r w:rsidR="005E1B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F27836" w:rsidRDefault="00F27836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№1)</w:t>
      </w:r>
    </w:p>
    <w:p w:rsidR="00E8237A" w:rsidRDefault="00E8237A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836" w:rsidRDefault="00F27836" w:rsidP="00F278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исполнение расходной части бюджета Евсинского сель</w:t>
      </w:r>
      <w:r w:rsidR="005E1B78">
        <w:rPr>
          <w:rFonts w:ascii="Times New Roman" w:hAnsi="Times New Roman" w:cs="Times New Roman"/>
          <w:sz w:val="28"/>
          <w:szCs w:val="28"/>
        </w:rPr>
        <w:t xml:space="preserve">совета за 2017 год в сумме </w:t>
      </w:r>
      <w:r w:rsidR="005E1B78" w:rsidRPr="00E11F00">
        <w:rPr>
          <w:rFonts w:ascii="Times New Roman" w:hAnsi="Times New Roman" w:cs="Times New Roman"/>
          <w:i/>
          <w:sz w:val="28"/>
          <w:szCs w:val="28"/>
        </w:rPr>
        <w:t>437441,81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27836" w:rsidRDefault="005E1B78" w:rsidP="00F2783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№2</w:t>
      </w:r>
      <w:r w:rsidR="00F27836">
        <w:rPr>
          <w:rFonts w:ascii="Times New Roman" w:hAnsi="Times New Roman" w:cs="Times New Roman"/>
          <w:sz w:val="28"/>
          <w:szCs w:val="28"/>
        </w:rPr>
        <w:t>)</w:t>
      </w:r>
    </w:p>
    <w:p w:rsidR="003C33CE" w:rsidRDefault="003C33CE"/>
    <w:p w:rsidR="00F27836" w:rsidRDefault="00F27836"/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Евсинского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F27836" w:rsidRDefault="00F27836" w:rsidP="00F27836">
      <w:pPr>
        <w:tabs>
          <w:tab w:val="left" w:pos="75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В.П. </w:t>
      </w:r>
      <w:proofErr w:type="spellStart"/>
      <w:r>
        <w:rPr>
          <w:rFonts w:ascii="Times New Roman" w:hAnsi="Times New Roman"/>
          <w:sz w:val="28"/>
          <w:szCs w:val="28"/>
        </w:rPr>
        <w:t>Роговский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33CE" w:rsidRDefault="003C33CE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33CE" w:rsidRDefault="003C33CE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7836" w:rsidRDefault="00F27836" w:rsidP="00F2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Евсинского сельсовета</w:t>
      </w:r>
    </w:p>
    <w:p w:rsidR="00F27836" w:rsidRDefault="00F27836" w:rsidP="00F2783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А.И.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Колотий</w:t>
      </w:r>
      <w:proofErr w:type="gramEnd"/>
    </w:p>
    <w:p w:rsidR="00F27836" w:rsidRDefault="00F27836"/>
    <w:p w:rsidR="003C33CE" w:rsidRDefault="003C33CE"/>
    <w:p w:rsidR="00E8237A" w:rsidRDefault="00E8237A" w:rsidP="00E8237A">
      <w:pPr>
        <w:spacing w:after="0" w:line="240" w:lineRule="auto"/>
      </w:pPr>
    </w:p>
    <w:p w:rsidR="00E8237A" w:rsidRDefault="00E8237A" w:rsidP="00E8237A">
      <w:pPr>
        <w:spacing w:after="0" w:line="240" w:lineRule="auto"/>
        <w:jc w:val="right"/>
      </w:pPr>
    </w:p>
    <w:p w:rsidR="00E11F00" w:rsidRDefault="00E11F00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E11F00" w:rsidRDefault="00E11F00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E11F00" w:rsidRDefault="00E11F00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E11F00" w:rsidRDefault="00E11F00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E8237A" w:rsidRPr="00E8237A" w:rsidRDefault="00E8237A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№1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к решению</w:t>
      </w:r>
    </w:p>
    <w:p w:rsidR="00E8237A" w:rsidRPr="00E8237A" w:rsidRDefault="00E8237A" w:rsidP="00E8237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сессии Совета депутатов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Евсинского сельсовета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</w:t>
      </w:r>
      <w:proofErr w:type="spellStart"/>
      <w:r w:rsidRPr="00E8237A">
        <w:rPr>
          <w:rFonts w:ascii="Times New Roman" w:eastAsia="Times New Roman" w:hAnsi="Times New Roman" w:cs="Times New Roman"/>
          <w:sz w:val="24"/>
          <w:szCs w:val="28"/>
        </w:rPr>
        <w:t>Искитимского</w:t>
      </w:r>
      <w:proofErr w:type="spellEnd"/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района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Новосибирской области</w:t>
      </w:r>
    </w:p>
    <w:p w:rsidR="00E8237A" w:rsidRPr="00E8237A" w:rsidRDefault="00E11F00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  25.04.2018г.  № 112</w:t>
      </w:r>
      <w:r w:rsidR="00E8237A" w:rsidRPr="00E8237A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</w:p>
    <w:p w:rsidR="003C33CE" w:rsidRDefault="003C33CE"/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firstLine="567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Бюджет муниципального образования Евсинского сельсовета по  итогам 2017 года исполнен  с </w:t>
      </w:r>
      <w:proofErr w:type="spellStart"/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профицитом</w:t>
      </w:r>
      <w:proofErr w:type="spellEnd"/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2.988,7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Доходы бюджета Евсинского сельсовета формируются в соответствии с бюджетным законодательством Российской Федерации, законодательством о налогах и сборах и иных обязательных платежах.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Согласно отчету об исполнении бюджета поселения за 2017 год (ф.0503117) исполнение по основным характеристикам составило: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Доходы бюджета поселения в 2017 году запланированы в сумме 46.688,7 тыс. руб. Фактическое поступление доходов  составило 46.732,9 тыс. руб. или 100,1%.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Безвозмездные поступления составили 20.565,0 тыс. руб., у</w:t>
      </w:r>
      <w:r w:rsidRPr="00E823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дельный вес в доходах бюджета 2017 года составил 44,0</w:t>
      </w: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%.В структуре доходов, поступивших в бюджет сельского поселения в 2017 году, дотации занимают 12,5%, межбюджетные трансферты 29,4% или в сумме13757,5 тыс. руб. в т.ч. на ремонт дорог6356,1 тыс. руб., на подготовку объектов ЖКХ к работе в осенне-зимний период-5200,0 тыс. руб., на</w:t>
      </w:r>
      <w:proofErr w:type="gramEnd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ремонт клуба -1000,0 тыс. руб., на  увеличение </w:t>
      </w:r>
      <w:proofErr w:type="spellStart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з</w:t>
      </w:r>
      <w:proofErr w:type="spellEnd"/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/платы работникам культуры-851,4 тыс. руб.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По сравнению с 2016 годом наблюдается увеличение по поступлению собственных доходов в 2017 году в сумме 2878,4 тыс. руб.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Налоговые доходы в 2017 году составили в размере 25.877,9 тыс. руб. Удельный вес в доходах бюджета 2017 года составил 55,4%.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Основную долю налоговых поступлений за 2017 год (удельный вес в налоговых доходах 59,8%) составил налог на доходы физических лиц – 19.553,1 тыс. руб. или 100,1% плановых назначений, поступления выше на 3148,7 тыс. руб. по сравнению с 2016 годом.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5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>Получен доход от земельного налога в сумме 3.844,9 тыс. руб. или 99,0% плановых назначений, поступления выше на 576,6 тыс. руб. по сравнению с 2016 годом.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53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>Получен налог на имущество в сумме 430,1 тыс. руб. это больше, чем в 2016 году на 245,7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53" w:firstLine="708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Поступления в виде арендной платы на земли, находящиеся в собственности сельских поселений составили  137,8 тыс. руб. или 100,0% к годовому плану, доходы от сдачи в аренду имущества, находящегося в оперативном управлении составили 137,8 тыс. руб. или 93,7% к плану.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Поступление акцизов на топливо составило – 2.047,1 тыс. руб. или 101,8% к запланированным назначениям, это меньше чем в 2016 году на 1175,8 тыс. руб.(3222,9)</w:t>
      </w:r>
    </w:p>
    <w:p w:rsid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lastRenderedPageBreak/>
        <w:t>Поступление доходов за 2017 год по  администрации Евсинского сельсовета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E8237A">
        <w:rPr>
          <w:rFonts w:ascii="Times New Roman" w:eastAsia="Times New Roman" w:hAnsi="Times New Roman" w:cs="Times New Roman"/>
          <w:color w:val="000000"/>
          <w:spacing w:val="-7"/>
          <w:w w:val="103"/>
        </w:rPr>
        <w:t>(тыс. руб.)</w:t>
      </w:r>
    </w:p>
    <w:tbl>
      <w:tblPr>
        <w:tblW w:w="10430" w:type="dxa"/>
        <w:tblInd w:w="-95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18"/>
        <w:gridCol w:w="1541"/>
        <w:gridCol w:w="1257"/>
        <w:gridCol w:w="1958"/>
        <w:gridCol w:w="1756"/>
      </w:tblGrid>
      <w:tr w:rsidR="00E8237A" w:rsidRPr="00E8237A" w:rsidTr="00E8237A">
        <w:trPr>
          <w:trHeight w:hRule="exact" w:val="523"/>
        </w:trPr>
        <w:tc>
          <w:tcPr>
            <w:tcW w:w="39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8"/>
              </w:rPr>
              <w:t>Наименование показателя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2017 год</w:t>
            </w:r>
          </w:p>
        </w:tc>
      </w:tr>
      <w:tr w:rsidR="00E8237A" w:rsidRPr="00E8237A" w:rsidTr="00E8237A">
        <w:trPr>
          <w:trHeight w:hRule="exact" w:val="997"/>
        </w:trPr>
        <w:tc>
          <w:tcPr>
            <w:tcW w:w="39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5" w:right="5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1"/>
                <w:szCs w:val="24"/>
              </w:rPr>
              <w:t>Утвержденные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8"/>
                <w:szCs w:val="24"/>
              </w:rPr>
              <w:t xml:space="preserve">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бюджетные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2"/>
                <w:szCs w:val="24"/>
              </w:rPr>
              <w:t>назначения по данным отчета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Исполнено 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Удельный вес исполнения в общем объеме </w:t>
            </w:r>
            <w:proofErr w:type="spellStart"/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>доходов,%</w:t>
            </w:r>
            <w:proofErr w:type="spellEnd"/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%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3"/>
                <w:szCs w:val="24"/>
              </w:rPr>
              <w:t>исполн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>ения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  <w:t>(гр.3/гр.2)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Cs w:val="24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25.838,1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25.877,9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55,4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100,2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19.531,2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19.553,1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на топливо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2.010,6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2.047,1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</w:t>
            </w:r>
            <w:proofErr w:type="gramStart"/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408,6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430,1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ЕСХН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2,7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2,7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505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налог  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3.885,0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3.844,9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299,3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290,0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0,6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96,9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Арендная плата за земли  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137,8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137,8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Арендная плата за имущество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147,1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137,8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взыскания, штрафы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14,4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14,4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20.551,3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20.565,0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100,1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5.847,9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5.847,9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200,4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200,4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629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выполнение передаваемых полномочий 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0,1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0,1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567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воинского учета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202,1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202,1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350,0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350,0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13.407,5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13.407,4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543,3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543,3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возврата остатков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41,2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 поступлений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-27,4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8237A" w:rsidRPr="00E8237A" w:rsidTr="00E8237A">
        <w:trPr>
          <w:trHeight w:hRule="exact" w:val="463"/>
        </w:trPr>
        <w:tc>
          <w:tcPr>
            <w:tcW w:w="3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46.688,7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46.732,9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100,1</w:t>
            </w:r>
          </w:p>
        </w:tc>
      </w:tr>
    </w:tbl>
    <w:p w:rsidR="00E8237A" w:rsidRDefault="00E8237A"/>
    <w:p w:rsidR="00E8237A" w:rsidRDefault="00E8237A"/>
    <w:p w:rsidR="00E8237A" w:rsidRDefault="00E8237A"/>
    <w:p w:rsidR="00E8237A" w:rsidRDefault="00E8237A"/>
    <w:p w:rsidR="00E8237A" w:rsidRPr="00E8237A" w:rsidRDefault="00E8237A" w:rsidP="00E8237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№ 2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к решению</w:t>
      </w:r>
    </w:p>
    <w:p w:rsidR="00E8237A" w:rsidRPr="00E8237A" w:rsidRDefault="00E8237A" w:rsidP="00E8237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сессии Совета депутатов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     </w:t>
      </w:r>
      <w:r w:rsidRPr="00E8237A">
        <w:rPr>
          <w:rFonts w:ascii="Times New Roman" w:eastAsia="Times New Roman" w:hAnsi="Times New Roman" w:cs="Times New Roman"/>
          <w:sz w:val="24"/>
          <w:szCs w:val="28"/>
        </w:rPr>
        <w:t>Евсинского сельсовета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</w:t>
      </w:r>
      <w:proofErr w:type="spellStart"/>
      <w:r w:rsidRPr="00E8237A">
        <w:rPr>
          <w:rFonts w:ascii="Times New Roman" w:eastAsia="Times New Roman" w:hAnsi="Times New Roman" w:cs="Times New Roman"/>
          <w:sz w:val="24"/>
          <w:szCs w:val="28"/>
        </w:rPr>
        <w:t>Искитимского</w:t>
      </w:r>
      <w:proofErr w:type="spellEnd"/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района</w:t>
      </w:r>
    </w:p>
    <w:p w:rsidR="00E8237A" w:rsidRPr="00E8237A" w:rsidRDefault="00E8237A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E8237A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Новосибирской области</w:t>
      </w:r>
    </w:p>
    <w:p w:rsidR="00E8237A" w:rsidRPr="00E8237A" w:rsidRDefault="00E11F00" w:rsidP="00E8237A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от 25.04.2018</w:t>
      </w:r>
      <w:r w:rsidR="00E8237A" w:rsidRPr="00E8237A">
        <w:rPr>
          <w:rFonts w:ascii="Times New Roman" w:eastAsia="Times New Roman" w:hAnsi="Times New Roman" w:cs="Times New Roman"/>
          <w:sz w:val="24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№  112</w:t>
      </w:r>
      <w:r w:rsidR="00E8237A" w:rsidRPr="00E8237A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</w:p>
    <w:p w:rsid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Исполнение расходной части бюджета.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115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Расходная часть бюджета сельского поселения в соответствии с данными годовой бюджетной отчетности исполнена в 2017 году в сумме 43.744,2 тыс. руб. или 67,7% к утвержденным бюджетным назначениям.</w:t>
      </w:r>
      <w:r w:rsidRPr="00E8237A">
        <w:rPr>
          <w:rFonts w:ascii="Times New Roman" w:eastAsia="Times New Roman" w:hAnsi="Times New Roman" w:cs="Times New Roman"/>
          <w:b/>
          <w:color w:val="000000"/>
          <w:spacing w:val="-7"/>
          <w:w w:val="103"/>
          <w:sz w:val="28"/>
          <w:szCs w:val="28"/>
        </w:rPr>
        <w:t xml:space="preserve">  </w:t>
      </w:r>
      <w:r w:rsidRPr="00E8237A">
        <w:rPr>
          <w:rFonts w:ascii="Times New Roman" w:eastAsia="Times New Roman" w:hAnsi="Times New Roman" w:cs="Times New Roman"/>
          <w:color w:val="000000"/>
          <w:spacing w:val="-7"/>
          <w:w w:val="103"/>
          <w:sz w:val="28"/>
          <w:szCs w:val="28"/>
        </w:rPr>
        <w:t xml:space="preserve">Неисполненные назначения составили 20.834,3 тыс. руб.            </w:t>
      </w:r>
      <w:r w:rsidRPr="00E8237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80"/>
        <w:jc w:val="right"/>
        <w:rPr>
          <w:rFonts w:ascii="Times New Roman" w:eastAsia="Times New Roman" w:hAnsi="Times New Roman" w:cs="Times New Roman"/>
          <w:b/>
        </w:rPr>
      </w:pPr>
      <w:r w:rsidRPr="00E8237A">
        <w:rPr>
          <w:rFonts w:ascii="Times New Roman" w:eastAsia="Times New Roman" w:hAnsi="Times New Roman" w:cs="Times New Roman"/>
          <w:color w:val="000000"/>
          <w:spacing w:val="-7"/>
          <w:w w:val="103"/>
        </w:rPr>
        <w:t xml:space="preserve">     (тыс. руб.)                                                                                                            </w:t>
      </w:r>
    </w:p>
    <w:tbl>
      <w:tblPr>
        <w:tblW w:w="9752" w:type="dxa"/>
        <w:tblInd w:w="93" w:type="dxa"/>
        <w:tblLayout w:type="fixed"/>
        <w:tblLook w:val="0000"/>
      </w:tblPr>
      <w:tblGrid>
        <w:gridCol w:w="3109"/>
        <w:gridCol w:w="1883"/>
        <w:gridCol w:w="1684"/>
        <w:gridCol w:w="1538"/>
        <w:gridCol w:w="1538"/>
      </w:tblGrid>
      <w:tr w:rsidR="00E8237A" w:rsidRPr="00E8237A" w:rsidTr="00E8237A">
        <w:trPr>
          <w:trHeight w:val="385"/>
        </w:trPr>
        <w:tc>
          <w:tcPr>
            <w:tcW w:w="3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Раздел расхода по БК </w:t>
            </w:r>
          </w:p>
        </w:tc>
        <w:tc>
          <w:tcPr>
            <w:tcW w:w="6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2017 год</w:t>
            </w:r>
          </w:p>
        </w:tc>
      </w:tr>
      <w:tr w:rsidR="00E8237A" w:rsidRPr="00E8237A" w:rsidTr="00E8237A">
        <w:trPr>
          <w:trHeight w:val="350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339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350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Утвержденные бюджетные </w:t>
            </w:r>
          </w:p>
          <w:p w:rsidR="00E8237A" w:rsidRPr="00E8237A" w:rsidRDefault="00E8237A" w:rsidP="00E82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назначения по данным учета </w:t>
            </w:r>
          </w:p>
        </w:tc>
        <w:tc>
          <w:tcPr>
            <w:tcW w:w="16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Исполнено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Удельный вес исполнения в общем объеме расходов 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исполн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ения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(гр.3/гр.2)</w:t>
            </w: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</w:p>
          <w:p w:rsidR="00E8237A" w:rsidRPr="00E8237A" w:rsidRDefault="00E8237A" w:rsidP="00E8237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8237A" w:rsidRPr="00E8237A" w:rsidTr="00E8237A">
        <w:trPr>
          <w:trHeight w:val="350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889"/>
        </w:trPr>
        <w:tc>
          <w:tcPr>
            <w:tcW w:w="3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0102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«Функционирование высшего должностного лица субъекта Российской Федерации и муниципального образования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>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547,6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544,4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99,4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0104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«Функционирование Правительства РФ, высших исполнительных органов государственной власти субъектов РФ, местных администраций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5.062,3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4.350,2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85,9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0106 </w:t>
            </w:r>
            <w:r w:rsidRPr="00E8237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«Обеспечение деятельности финансовых, налоговых органов и органов финансово-бюджетного надзора»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36,7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36,7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0111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«Резервный фонд»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72,6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E8237A" w:rsidRPr="00E8237A" w:rsidTr="00E8237A">
        <w:trPr>
          <w:trHeight w:val="593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0113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«Другие общегосударственные вопросы»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889,0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832,3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93,6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0203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«Мобилизационная и вневойсковая подготовка»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202,1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188,6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93,3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0309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«Защита населения и территории  от чрезвычайных  ситуаций природного и техногенного  характера,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гражданская оборона»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0409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>«Дорожное хозяйство (дорожные фонды)»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11.728,9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10.303,6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23,6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87,8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0501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«Жилищное хозяйство»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44,9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90,0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0502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«Коммунальное хозяйство»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6.602,5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6.602,4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0503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«Благоустройство»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4.700,6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3.674,2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78,2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0801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«Культура»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22.223,2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6.573,9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15,0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29,6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1001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«Пенсионное обеспечение»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210,0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183,1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87,2</w:t>
            </w:r>
          </w:p>
        </w:tc>
      </w:tr>
      <w:tr w:rsidR="00E8237A" w:rsidRPr="00E8237A" w:rsidTr="00E8237A">
        <w:trPr>
          <w:trHeight w:val="38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1105 </w:t>
            </w:r>
            <w:r w:rsidRPr="00E823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«Физическая культура и спорт»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12.238,0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10.394,9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23,8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color w:val="000000"/>
              </w:rPr>
              <w:t>84,9</w:t>
            </w:r>
          </w:p>
        </w:tc>
      </w:tr>
      <w:tr w:rsidR="00E8237A" w:rsidRPr="00E8237A" w:rsidTr="00E8237A">
        <w:trPr>
          <w:trHeight w:val="366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37A" w:rsidRPr="00E8237A" w:rsidRDefault="00E8237A" w:rsidP="00E823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>Итого: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64.578,5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43.744,2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37A" w:rsidRPr="00E8237A" w:rsidRDefault="00E8237A" w:rsidP="00E823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23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67,7</w:t>
            </w:r>
          </w:p>
        </w:tc>
      </w:tr>
    </w:tbl>
    <w:p w:rsid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0102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«Функционирование высшего должностного лица муниципального образования»</w:t>
      </w: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>расходы произведены на оплату труда Главы МО в  сумме 544,4 тыс. руб. или на 99,4 % к годовому плану.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0104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«Функционирование местных администраций» расходы произведены в  сумме 4.350,2 тыс. руб. на содержание администрации сельсовета, в том числе на оплату труда в сумме 3.198,4 тыс. руб. В соответствии с Постановлением администрации области от 31.01.2017 № 20-п расходы на оплату труда выборных должностных лиц, муниципальных служащих и содержание органов местного самоуправления сформированы согласно установленным нормативам.</w:t>
      </w:r>
      <w:proofErr w:type="gramEnd"/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010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 </w:t>
      </w:r>
      <w:r w:rsidRPr="00E823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«Обеспечение деятельности финансовых, налоговых органов и органов финансово-бюджетного надзора» расходы в 2017 году произведены в сумме утвержденных бюджетных назначений и составили 36,7 тыс. руб. Средства в полном объеме направлены на обеспечение деятельности органа внешнего финансового контроля.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0111</w:t>
      </w:r>
      <w:r w:rsidRPr="00E823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«Резервный фонд» расходы в 2017 году  в сумме 227,4 тыс. руб. направлены на вывоз снега (раздел «дорожное хозяйство»). Первоначально резервный фонд был утвержден на 300,0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0113</w:t>
      </w:r>
      <w:r w:rsidRPr="00E823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«Другие общегосударственные вопросы» расходы в 2017 году произведены в сумме 832,3 тыс. руб. или 93,6% к плановым назначениям.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Бюджетные средства в полном объеме направлены, в том числе 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на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: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публикацию в средствах массовой информации на сумму 238,9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поощрение работников в сумме 33,0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Подготовка технического плана на водопроводную сеть на сумму 48,4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определение стоимости арендной платы за газопровод  в сумме 70,4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-обследование технического состояния строительных конструкций многоэтажных домов на сумму 134,0 тыс. руб.;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-кадастровые работы по подготовке технического плана ст. Евсино,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.Ш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д.Ургун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 в сумме 190,0 тыс. руб. 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0203 </w:t>
      </w: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«Мобилизационная и вневойсковая подготовка» и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р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асходы произведены на осуществление первичного воинского учета, в том числе на оплату труда освобожденному работнику военно-учетного стола. Расходы в 2017 году составили 188,6 тыс. руб., из них 182,9 тыс. руб.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было направлено на </w:t>
      </w:r>
      <w:r w:rsidRPr="00E823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оплату труда и начисления на выплаты по оплате труда. 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 0309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«Защита населения и территории  от чрезвычайных  ситуаций природного и техногенного  характера, </w:t>
      </w:r>
      <w:r w:rsidRPr="00E823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гражданская оборона»</w:t>
      </w:r>
      <w:r w:rsidRPr="00E8237A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расходы в 2017 году исполнены в размере 15,0 тыс. руб. или на 100% к плановым значениям.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lightGray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color w:val="000000"/>
          <w:spacing w:val="11"/>
          <w:sz w:val="28"/>
          <w:szCs w:val="28"/>
        </w:rPr>
        <w:t>0409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«Дорожное хозяйство (дорожные фонды)» в сумме 10.303,6 тыс. руб. или на 87,8% к утвержденным бюджетным назначениям, неиспользованные бюджетные ассигнования муниципального дорожного фонда в 2017 году составили 1425,3 тыс. руб. Удельный вес расходов подраздела в общих расходах бюджета составил 23,6 %.  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Бюджетные средства в полном объеме направлены, в том числе 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на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дорог на ст. Евсино по ул. Ворошилова в сумме 2.334,3 тыс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.р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уб.(средства областного бюджета – 1.803,6 тыс.руб. и местного бюджета – 530,7 тыс. руб.);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сметную документацию по ремонту дорог по ул. Ворошилова ст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.Е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всино – 10,0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строительный контроль по ремонту дорог ст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.Е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всино по ул. Ворошилова 20,0 тыс. руб. , ремонт дороги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д.Ургун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по ул. Советская, Почтовая, Молодежная – 2.012,1 тыс. руб. за счет средств областного бюджета;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д.Шадрино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по ул. Новая, Страхова в сумме 1.355,2 тыс. руб. за счет средств областного бюджета;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-установка дополнительных конструктивных элементов организации дорожного движения в сумме 1.108,7 тыс. руб.(1.050,0 тыс. руб.- средства областного бюджета и 58,7 тыс. руб. за счет местного бюджета);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-строительный контроль по объекту «установка дополнительных конструктивных элементов организации дорожного движения» на ст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.Е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всино – 13,1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дорожную разметку и установку дорожных знаков за счет средств областного бюджета в сумме 190,2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вывоз снега за счет резервного фонда Правительства НСО, резервного фонда местного бюджета – 227,4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очистку улиц от снега – 615,8 тыс. руб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.(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средства местного бюджета);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подсыпку и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грейдирование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автомобильных дорог – 450,4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-выполнение работ по обследованию и оценке транспортно-эксплуатационного состояния трех дорожно-искусственных сооружений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.У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с. Евсино – 118,5 тыс. руб., малого моста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,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137,8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остановочных павильонов по улицам ст. Евсино – 346,7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lastRenderedPageBreak/>
        <w:t xml:space="preserve">- подсыпка промоин в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100,0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экспертизу «Обустройство пешеходного перехода в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17,4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обустройство пешеходных переходов- 22,0 тыс. руб., скашивание травы на остановочных павильонах- 12,8 тыс. руб., ремонт обочин – 453,2 тыс. руб., ремонт швов в асфальтном покрытии – 90,0 тыс. руб., ремонт тротуаров по ул. Гагарина ст. Евсино – 338,0 руб.</w:t>
      </w:r>
      <w:proofErr w:type="gramEnd"/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Неисполненные назначения составили 1.425,3 тыс. руб.  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yellow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Муниципальный контракт</w:t>
      </w:r>
      <w:r w:rsidRPr="00E8237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Ф.2017.424850 от 30.09.2017 на выполнение работ по капитальному ремонту моста через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р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.Ш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ипуниха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в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с ООО «Тринити» в сумме 1.111.474,45 руб. Срок исполнения контракта 4 месяца. Контракт находится в стадии исполнения.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0501 </w:t>
      </w: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>«Жилищное хозяйство»</w:t>
      </w:r>
      <w:r w:rsidRPr="00E823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исполнены в объеме 44,9 тыс. руб., или на 90,0% к утвержденным назначениям. Денежные средства направлены на оплату за капитальный ремонт не приватизированных квартир.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0502 </w:t>
      </w:r>
      <w:r w:rsidRPr="00E8237A">
        <w:rPr>
          <w:rFonts w:ascii="Times New Roman" w:eastAsia="Times New Roman" w:hAnsi="Times New Roman" w:cs="Times New Roman"/>
          <w:color w:val="000000"/>
          <w:sz w:val="28"/>
          <w:szCs w:val="28"/>
        </w:rPr>
        <w:t>«Коммунальное хозяйство»</w:t>
      </w:r>
      <w:r w:rsidRPr="00E823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исполнены в объеме 6.602,4 тыс. руб., или на 99,9% к утвержденным назначениям.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Денежные средства были направлены на следующие мероприятия: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 проект наружного водопровода через железнодорожные пути на ст. Евсино  - 100,0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экспертиза – 66,8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строительство водопровода протяженностью 498 м.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.Ш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ул. Береговая,15 – 694,4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экспертиза реконструкции тепловых сетей – 267,2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подготовка объектов ЖКХ к работе в осенне-зимний период за счет средств областного бюджета в сумме 5.200,0 тыс. руб. и за счет местного бюджета в сумме 274,0 тыс. руб.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>По подразделу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0503 </w:t>
      </w:r>
      <w:r w:rsidRPr="00E8237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«Благоустройство» 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исполнены в размере 3.674,2 тыс. руб. или на 78,2% к утвержденным назначениям. 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рамках указного подраздела в 2017 году произведены расходы, в том числе: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оплата за уличное освещение – 1.217,8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заработная плата работнику за техническое обслуживание электросетей – 175,4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приобретение ламп и фонарей для уличного освещения – 248,9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содержание мест захоронения (уборка кладбища, венки,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акарицидная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обработка территории, ремонт дорог на кладбище) – 479,9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отлов собак – 65,0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монтаж новогодних городков в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.У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д.Шадрино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ст. Евсино – 177,7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- дизайн-проект на реконструкцию территории памятника – 98,2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выкашивание травы – 306,3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завоз песка на волейбольную площадку – 48,7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погрузка, вывоз и выгрузка черного грунта для высадки деревьев – 53,5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дизайн проект парковой зоны ст. Евсино – 99,3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несанкционированные свалки и уборка мусора – 246,7 тыс.;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 установка малых форм – 139,1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кронирование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деревьев – 100,0 тыс. руб.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Неисполненные назначения составили 1.026,4 тыс. руб.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0801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«Культура»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расходы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исполнены в объеме  6.573,9 тыс. руб., или на 29,6% к утвержденным назначениям. Неисполненные назначения составили 15.649,3 тыс. руб. в т.ч. на капитальный ремонт ДК в сумме 13967,9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Расходы на заработанную плату с начислениями, работникам учреждений культуры составили 3.468,9 тыс. руб. или 40,2% общего расхода по подразделу.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В рамках указанного подраздела  были произведены расходы, в том числе: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транспортные услуги на сумму 13,1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услуги связи, интернет – 35,3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коммунальные расходы – 304,5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тех. обслуживание пожарной сигнализации – 16,1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заправка баллона гелием – 10,0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санузла – 26,7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зарплата работникам по договорам – 8,0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принтера, ноутбука и акустической системы – 10,6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окон – 15,8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установка дверей – 22,0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подметание и вывоз мусора – 27,4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капремонт спортзала – 375,7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ремонт кинобудки – 200,0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услуги по изготовлению электронных ключей – 5,9 тыс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.р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уб., обновление программы – 9,2 тыс. руб., охрана здания – 26,4 тыс. руб., фейерверк – 45,0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экспертиза капитального ремонта зрительного зала – 52,2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услуги по организации праздника – 75,1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- подготовка плана объекта на здание клуба д.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Ургун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– 12,0 тыс. руб., семинар – 7,0 тыс. руб., авторский надзор капремонта зрительного зала в ДК – 23,9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проведение праздничных мероприятий – 211,5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lastRenderedPageBreak/>
        <w:t>- налог на имущество – 10,5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вокального микрофона – 20,0 тыс. руб., военной формы – 47,8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хозяйственных товаров – 41,9 тыс. руб., канцелярских товаров – 25,8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приобретение угля – 22,1 тыс. руб., дров – 7,0 тыс. руб.;</w:t>
      </w:r>
    </w:p>
    <w:p w:rsidR="00E8237A" w:rsidRPr="00E8237A" w:rsidRDefault="00E8237A" w:rsidP="00E8237A">
      <w:pPr>
        <w:widowControl w:val="0"/>
        <w:shd w:val="clear" w:color="auto" w:fill="FFFFFF"/>
        <w:tabs>
          <w:tab w:val="left" w:pos="63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yellow"/>
        </w:rPr>
      </w:pP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-  двери металлические – 173,9 тыс. руб.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highlight w:val="yellow"/>
        </w:rPr>
        <w:t xml:space="preserve">   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Межбюджетные трансферты, перечисленные из местного бюджета в бюджет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Искитимского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района на расходы по библиотечному обслуживанию в 2017 году, составили 1.162,6 тыс. руб.</w:t>
      </w:r>
    </w:p>
    <w:p w:rsidR="00E8237A" w:rsidRPr="00E8237A" w:rsidRDefault="00E8237A" w:rsidP="00E8237A">
      <w:pPr>
        <w:widowControl w:val="0"/>
        <w:shd w:val="clear" w:color="auto" w:fill="FFFFFF"/>
        <w:autoSpaceDE w:val="0"/>
        <w:autoSpaceDN w:val="0"/>
        <w:adjustRightInd w:val="0"/>
        <w:spacing w:before="5" w:after="0" w:line="322" w:lineRule="exact"/>
        <w:ind w:right="58"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1001</w:t>
      </w:r>
      <w:r w:rsidRPr="00E8237A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«Пенсионное обеспечение» п</w:t>
      </w:r>
      <w:r w:rsidRPr="00E8237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роизводились доплаты к пенсии за выслугу лет муниципальным служащим.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Pr="00E8237A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асходы в 2017 году </w:t>
      </w:r>
      <w:r w:rsidRPr="00E8237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исполнены в сумме 183,1 тыс. руб. или на 87,2% к утвержденным назначениям.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sz w:val="28"/>
          <w:szCs w:val="28"/>
        </w:rPr>
        <w:t>Расходы бюджета по разделам согласно годовой бюджетной отчетности профинансированы в объемах, не превышающих утвержденные бюджетные назначения.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подразделу </w:t>
      </w:r>
      <w:r w:rsidRPr="00E8237A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1105</w:t>
      </w:r>
      <w:r w:rsidRPr="00E8237A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«Вопросы в области культуры и спорта» исполнение составило 10.394,9 тыс. руб. или 84,9 % к годовому плану. 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Муниципальный контракт от 12.09.2017 № Ф.2017.392823 на «Строительство комплексной спортивной площадки на ст. Евсино» заключен с ООО «ДСУ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Искитимское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» на сумму 11.940.000,00 руб.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 2017 году оплат</w:t>
      </w: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 ООО</w:t>
      </w:r>
      <w:proofErr w:type="gramEnd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«ДСУ </w:t>
      </w:r>
      <w:proofErr w:type="spell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Искитимское</w:t>
      </w:r>
      <w:proofErr w:type="spellEnd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» по муниципальному контракту от 12.09.2017 № Ф.2017.392823 на строительство комплексной спортивной площадки на ст. Евсино произведена в сумме 10.244,9 тыс. руб. (из них средства областного бюджета - 9.000,0 тыс. руб., местный бюджет - 1.244,9 тыс. руб.)</w:t>
      </w:r>
    </w:p>
    <w:p w:rsidR="00E8237A" w:rsidRPr="00E8237A" w:rsidRDefault="00E8237A" w:rsidP="00E823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proofErr w:type="gramStart"/>
      <w:r w:rsidRPr="00E8237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Работы по вышеуказанном муниципальному контракту выполнены не в полном объеме, кредиторская задолженность составила 1.695,1 тыс. руб.</w:t>
      </w:r>
      <w:r w:rsidRPr="00E8237A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End"/>
    </w:p>
    <w:p w:rsidR="00E8237A" w:rsidRDefault="00E8237A"/>
    <w:sectPr w:rsidR="00E8237A" w:rsidSect="00481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536" w:rsidRDefault="008E5536" w:rsidP="00E8237A">
      <w:pPr>
        <w:spacing w:after="0" w:line="240" w:lineRule="auto"/>
      </w:pPr>
      <w:r>
        <w:separator/>
      </w:r>
    </w:p>
  </w:endnote>
  <w:endnote w:type="continuationSeparator" w:id="0">
    <w:p w:rsidR="008E5536" w:rsidRDefault="008E5536" w:rsidP="00E8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536" w:rsidRDefault="008E5536" w:rsidP="00E8237A">
      <w:pPr>
        <w:spacing w:after="0" w:line="240" w:lineRule="auto"/>
      </w:pPr>
      <w:r>
        <w:separator/>
      </w:r>
    </w:p>
  </w:footnote>
  <w:footnote w:type="continuationSeparator" w:id="0">
    <w:p w:rsidR="008E5536" w:rsidRDefault="008E5536" w:rsidP="00E82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EA9"/>
    <w:multiLevelType w:val="hybridMultilevel"/>
    <w:tmpl w:val="1F54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836"/>
    <w:rsid w:val="001C3EBD"/>
    <w:rsid w:val="003C33CE"/>
    <w:rsid w:val="00474555"/>
    <w:rsid w:val="004813EA"/>
    <w:rsid w:val="005E1B78"/>
    <w:rsid w:val="008E5536"/>
    <w:rsid w:val="00AB6734"/>
    <w:rsid w:val="00B1591B"/>
    <w:rsid w:val="00C02FD1"/>
    <w:rsid w:val="00E11F00"/>
    <w:rsid w:val="00E8237A"/>
    <w:rsid w:val="00F27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8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F2783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F2783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8237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2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237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2573</Words>
  <Characters>14671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2018-04-24T02:59:00Z</dcterms:created>
  <dcterms:modified xsi:type="dcterms:W3CDTF">2018-04-25T04:19:00Z</dcterms:modified>
</cp:coreProperties>
</file>